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19D" w:rsidRDefault="00DA419D">
      <w:pP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</w:pPr>
      <w: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  <w:t xml:space="preserve">Монтаж проводов </w:t>
      </w:r>
      <w:proofErr w:type="gramStart"/>
      <w: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  <w:t>ВЛ</w:t>
      </w:r>
      <w:proofErr w:type="gramEnd"/>
      <w: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  <w:t xml:space="preserve"> способом </w:t>
      </w:r>
      <w:proofErr w:type="spellStart"/>
      <w: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  <w:t>опрессовки</w:t>
      </w:r>
      <w:proofErr w:type="spellEnd"/>
    </w:p>
    <w:p w:rsidR="000F5523" w:rsidRDefault="00DA419D">
      <w:pPr>
        <w:rPr>
          <w:color w:val="000000"/>
          <w:sz w:val="30"/>
          <w:szCs w:val="30"/>
          <w:shd w:val="clear" w:color="auto" w:fill="FFFFFF"/>
        </w:rPr>
      </w:pPr>
      <w:r>
        <w:rPr>
          <w:rStyle w:val="strong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</w:rPr>
        <w:t>Цель.</w:t>
      </w:r>
      <w:r>
        <w:rPr>
          <w:rStyle w:val="apple-converted-space"/>
          <w:color w:val="000000"/>
          <w:sz w:val="30"/>
          <w:szCs w:val="30"/>
          <w:shd w:val="clear" w:color="auto" w:fill="FFFFFF"/>
        </w:rPr>
        <w:t> </w:t>
      </w:r>
      <w:r>
        <w:rPr>
          <w:color w:val="000000"/>
          <w:sz w:val="30"/>
          <w:szCs w:val="30"/>
          <w:shd w:val="clear" w:color="auto" w:fill="FFFFFF"/>
        </w:rPr>
        <w:t xml:space="preserve">Изучить технологию соединения проводов воздушных линий способом </w:t>
      </w:r>
      <w:proofErr w:type="spellStart"/>
      <w:r>
        <w:rPr>
          <w:color w:val="000000"/>
          <w:sz w:val="30"/>
          <w:szCs w:val="30"/>
          <w:shd w:val="clear" w:color="auto" w:fill="FFFFFF"/>
        </w:rPr>
        <w:t>опрессовки</w:t>
      </w:r>
      <w:proofErr w:type="spellEnd"/>
      <w:r>
        <w:rPr>
          <w:color w:val="000000"/>
          <w:sz w:val="30"/>
          <w:szCs w:val="30"/>
          <w:shd w:val="clear" w:color="auto" w:fill="FFFFFF"/>
        </w:rPr>
        <w:t xml:space="preserve"> в соединительном зажиме типа САС.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  <w:t>Подготовка производства работ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На этапе подготовки производства работ по соединению проводов воздушных линий методом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в зажиме САС составляется перечень необходимого инструмента, приспособлений, материалов, инвентаря, защитных средств и </w:t>
      </w:r>
      <w:proofErr w:type="gram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механизмов</w:t>
      </w:r>
      <w:proofErr w:type="gram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необходимых для выполнения работы. Изучаются технологические карты, инструкции, нормативные </w:t>
      </w:r>
      <w:proofErr w:type="gram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документы</w:t>
      </w:r>
      <w:proofErr w:type="gram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знание которых является обязательным при выполнении данного вида работ.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Бригада, выполняющая данный вид работы обычно включает:</w:t>
      </w:r>
    </w:p>
    <w:p w:rsidR="00DA419D" w:rsidRPr="00DA419D" w:rsidRDefault="00DA419D" w:rsidP="00DA419D">
      <w:pPr>
        <w:numPr>
          <w:ilvl w:val="0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электромонтёр пятого разряда;</w:t>
      </w:r>
    </w:p>
    <w:p w:rsidR="00DA419D" w:rsidRPr="00DA419D" w:rsidRDefault="00DA419D" w:rsidP="00DA419D">
      <w:pPr>
        <w:numPr>
          <w:ilvl w:val="0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электромонтёр третьего разряда;</w:t>
      </w:r>
    </w:p>
    <w:p w:rsidR="00DA419D" w:rsidRPr="00DA419D" w:rsidRDefault="00DA419D" w:rsidP="00DA419D">
      <w:pPr>
        <w:numPr>
          <w:ilvl w:val="0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водитель автомашины;</w:t>
      </w:r>
    </w:p>
    <w:p w:rsidR="00DA419D" w:rsidRPr="00DA419D" w:rsidRDefault="00DA419D" w:rsidP="00DA419D">
      <w:pPr>
        <w:numPr>
          <w:ilvl w:val="0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мастер, он же руководитель работ.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Члены бригады должны быть обучены ПТБ и производству работ по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опрессовке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зажимов на проводах и тросах, должны знать устройство и правила эксплуатации агрегатов, используемых в работе.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  <w:t>Приспособления, инструменты, инвентарь.</w:t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Инструмент для резки провода.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В качестве такого инструмента могут применяться секторные, гидравлические или аккумуляторные ножницы,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тросорез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или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тросоруб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85"/>
        <w:gridCol w:w="4585"/>
      </w:tblGrid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43125"/>
                  <wp:effectExtent l="19050" t="0" r="0" b="0"/>
                  <wp:docPr id="1" name="Рисунок 1" descr="ножницы секторные НСТ-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ожницы секторные НСТ-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43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1314450"/>
                  <wp:effectExtent l="19050" t="0" r="0" b="0"/>
                  <wp:docPr id="2" name="Рисунок 2" descr="гидравлические ножницы НГР-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идравлические ножницы НГР-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Рисунок. Инструмент для резки провода: а – ножницы секторные НСТ-55; б – гидравлические ножницы НГР-53.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901"/>
        <w:gridCol w:w="4099"/>
      </w:tblGrid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57500" cy="2447925"/>
                  <wp:effectExtent l="19050" t="0" r="0" b="0"/>
                  <wp:docPr id="3" name="Рисунок 3" descr="Ножницы аккумуляторные для резки проводов марки АС типа НГРА-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жницы аккумуляторные для резки проводов марки АС типа НГРА-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447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0" cy="2714625"/>
                  <wp:effectExtent l="19050" t="0" r="0" b="0"/>
                  <wp:docPr id="4" name="Рисунок 4" descr="комплект НГРА-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омплект НГРА-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271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Рисунок. Ножницы аккумуляторные для резки проводов марки АС типа НГРА-40.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Тросорез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предназначен для резки алюминиевых,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сталеалюминиевых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медных проводов сечением до 400 мм</w:t>
      </w:r>
      <w:proofErr w:type="gramStart"/>
      <w:r w:rsidRPr="00DA419D">
        <w:rPr>
          <w:rFonts w:ascii="inherit" w:eastAsia="Times New Roman" w:hAnsi="inherit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монтажником на опоре ВЛ.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Тросорез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дополнительно комплектуется набором ножей.</w:t>
      </w:r>
    </w:p>
    <w:p w:rsidR="00DA419D" w:rsidRPr="00DA419D" w:rsidRDefault="00DA419D" w:rsidP="00DA419D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Тросоруб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предназначен для рубки проводов сечением до 400 мм</w:t>
      </w:r>
      <w:proofErr w:type="gramStart"/>
      <w:r w:rsidRPr="00DA419D">
        <w:rPr>
          <w:rFonts w:ascii="inherit" w:eastAsia="Times New Roman" w:hAnsi="inherit" w:cs="Times New Roman"/>
          <w:sz w:val="24"/>
          <w:szCs w:val="24"/>
          <w:vertAlign w:val="superscript"/>
          <w:lang w:eastAsia="ru-RU"/>
        </w:rPr>
        <w:t>2</w:t>
      </w:r>
      <w:proofErr w:type="gramEnd"/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и стальных канатов. Корпус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тросоруба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служит в качестве направляющей для ножа, который в свою очередь представляет собой пластину с острым лезвием, движущуюся в пазах корпуса. Для полного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перерезания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проводов крупного сечения требуется несколько ударов кувалдой.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Тросоруб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дополнительно комплектуется запасным ножом.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85"/>
        <w:gridCol w:w="4585"/>
      </w:tblGrid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1905000"/>
                  <wp:effectExtent l="19050" t="0" r="0" b="0"/>
                  <wp:docPr id="5" name="Рисунок 5" descr="тросоре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тросоре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1905000"/>
                  <wp:effectExtent l="19050" t="0" r="0" b="0"/>
                  <wp:docPr id="6" name="Рисунок 6" descr="тросору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тросору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Инструмент для резки провода: а –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тросорез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б –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тросоруб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.</w:t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Ножовка по металлу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– используется для обрезания отдельных проволок многожильного провода.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3810000" cy="2362200"/>
            <wp:effectExtent l="19050" t="0" r="0" b="0"/>
            <wp:docPr id="7" name="Рисунок 7" descr="нож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ножовка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Матрицы к прессу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- используются для выполнения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зажимов.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2857500" cy="2124075"/>
            <wp:effectExtent l="19050" t="0" r="0" b="0"/>
            <wp:docPr id="8" name="Рисунок 8" descr="Матрицы к прессу ПГ-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атрицы к прессу ПГ-6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Рисунок. Матрицы к прессу ПГ-60.</w:t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Штангенциркуль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– используется для контроля качества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3810000" cy="2533650"/>
            <wp:effectExtent l="19050" t="0" r="0" b="0"/>
            <wp:docPr id="9" name="Рисунок 9" descr="штангенцирку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штангенциркуль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Ёрш стальной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– используется для удаления оксидной пленки с внутренней поверхности зажима.</w:t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Щётка стальная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– используется для удаления оксидной пленки с проводов.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2857500" cy="2152650"/>
            <wp:effectExtent l="19050" t="0" r="0" b="0"/>
            <wp:docPr id="10" name="Рисунок 10" descr="щё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щётка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Напильник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 xml:space="preserve">– применяется для удаления наплывов и заусенцев с сердечника и корпуса зажима после их </w:t>
      </w:r>
      <w:proofErr w:type="spellStart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3810000" cy="2857500"/>
            <wp:effectExtent l="19050" t="0" r="0" b="0"/>
            <wp:docPr id="11" name="Рисунок 11" descr="Напиль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Напильник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1"/>
          <w:numId w:val="1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sz w:val="30"/>
          <w:lang w:eastAsia="ru-RU"/>
        </w:rPr>
        <w:t>Брезент</w:t>
      </w:r>
      <w:r w:rsidRPr="00DA419D">
        <w:rPr>
          <w:rFonts w:ascii="inherit" w:eastAsia="Times New Roman" w:hAnsi="inherit" w:cs="Times New Roman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– применяется для размещения на нем инструмента, приспособлений, защитных средств и инвентаря в процессе выполнения работы, с целью исключения их загрязнения.</w:t>
      </w:r>
    </w:p>
    <w:p w:rsidR="00DA419D" w:rsidRPr="00DA419D" w:rsidRDefault="00DA419D" w:rsidP="00DA419D">
      <w:pPr>
        <w:spacing w:after="0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sz w:val="30"/>
          <w:szCs w:val="30"/>
          <w:lang w:eastAsia="ru-RU"/>
        </w:rPr>
        <w:t>Кроме указанных выше инструментов и приспособлений также применяют: складной метр, зубило слесарное, щуп, пассатижи (кусачки), молоток, отвёртку.</w:t>
      </w:r>
      <w:r w:rsidRPr="00DA419D">
        <w:rPr>
          <w:rFonts w:ascii="Helvetica" w:eastAsia="Times New Roman" w:hAnsi="Helvetica" w:cs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Материалы.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Вазелин технический или смазка ЗЭС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– применяется для защиты поверхности зажима и проводов от окисления. Смазка ЗЭС обеспечивает защиту соединения от коррозии на весьма значительное время, так как имеет температуру каплепадения выше 105</w:t>
      </w:r>
      <w:proofErr w:type="gram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° С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весьма слабую окисляемость, тогда как защитное действие технического вазелина ограничивается несколькими часами или сутками в зависимости от времени года и температуры соединения.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Зажим типа САС-330/1.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Зажимы соединительные прессуемые типа САС предназначены для соединения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сталеалюминиевых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проводов 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сечением 185 мм</w:t>
      </w:r>
      <w:proofErr w:type="gramStart"/>
      <w:r w:rsidRPr="00DA419D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 выше. Корпус зажимов изготовляется из труб специального профиля. Сердечник, предназначенный для соединения стальной части проводов, имеет профиль сечения аналогичный профилю корпуса. Корпус соединительного зажима и сердечник монтируются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опрессовкой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гидравлических прессах матрицами.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857500"/>
            <wp:effectExtent l="19050" t="0" r="0" b="0"/>
            <wp:docPr id="23" name="Рисунок 23" descr="Зажим типа САСУС (корпус и сердечник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Зажим типа САСУС (корпус и сердечник)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Зажим типа САСУС (корпус и сердечник)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Зажимы имеют структуру условного обозначения вида: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САС-Х1-Х2, где: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САС – зажим соединительный прессуемый для соединения алюминиевых и сталеалюминевых проводов;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Х</w:t>
      </w:r>
      <w:proofErr w:type="gram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1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- сечение провода по алюминию, мм</w:t>
      </w:r>
      <w:r w:rsidRPr="00DA419D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Х</w:t>
      </w:r>
      <w:proofErr w:type="gram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2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- модификация зажима обозначается цифрой (1, 2 и 3) или цифрой и буквой.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Пример условного обозначения зажима соединительного прессуемого для сталеалюминевых проводов марки АС330/39 модификации 1: САС-330-1.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Бензин неэтилированный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– предназначен для очистки поверхностей от загрязнения.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Ветошь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– применяется для удаления загрязнения с поверхностей зажима и проводов.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Провод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– применяется для выполнения бандажей.</w:t>
      </w:r>
    </w:p>
    <w:p w:rsidR="00DA419D" w:rsidRPr="00DA419D" w:rsidRDefault="00DA419D" w:rsidP="00DA419D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  <w:t>Ножовочное полотно.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Механизмы.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Для выполнения операции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могут использоваться следующие механизмы и оборудование.</w:t>
      </w:r>
    </w:p>
    <w:p w:rsidR="00DA419D" w:rsidRPr="00DA419D" w:rsidRDefault="00DA419D" w:rsidP="00DA419D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Пресс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необходим для выполнения обжима сердечника и корпуса зажима. Для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соединительных зажимов типа САС могут использоваться пресса типа М100, П100, П50, П36 и т.п.;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612"/>
        <w:gridCol w:w="3775"/>
        <w:gridCol w:w="2613"/>
      </w:tblGrid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428750" cy="2724150"/>
                  <wp:effectExtent l="19050" t="0" r="0" b="0"/>
                  <wp:docPr id="25" name="Рисунок 25" descr="Пресс гидравлический П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Пресс гидравлический П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724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95500" cy="2581275"/>
                  <wp:effectExtent l="19050" t="0" r="0" b="0"/>
                  <wp:docPr id="26" name="Рисунок 26" descr="Пресс гидравлический ПГ-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Пресс гидравлический ПГ-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581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28750" cy="2733675"/>
                  <wp:effectExtent l="19050" t="0" r="0" b="0"/>
                  <wp:docPr id="27" name="Рисунок 27" descr="Пресс гидравлический П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Пресс гидравлический П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733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419D" w:rsidRPr="00DA419D" w:rsidTr="00DA419D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A419D" w:rsidRPr="00DA419D" w:rsidRDefault="00DA419D" w:rsidP="00DA41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Пресса, </w:t>
      </w:r>
      <w:proofErr w:type="gram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применяемые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для обжима зажимов типа САС: а – П100; б – ПГ-60; в – П36.</w:t>
      </w:r>
    </w:p>
    <w:p w:rsidR="00DA419D" w:rsidRPr="00DA419D" w:rsidRDefault="00DA419D" w:rsidP="00DA419D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Станция насосная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предназначена для подачи рабочей жидкости в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гидроинструмент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 строительных и монтажно-демонтажных работах в различных отраслях промышленности.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3657600"/>
            <wp:effectExtent l="19050" t="0" r="0" b="0"/>
            <wp:docPr id="28" name="Рисунок 28" descr="Станция насосная  НС-2080-2М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Станция насосная  НС-2080-2М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Станция насосная НС-2080-2М1</w:t>
      </w:r>
    </w:p>
    <w:p w:rsidR="00DA419D" w:rsidRPr="00DA419D" w:rsidRDefault="00DA419D" w:rsidP="00DA419D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proofErr w:type="gramStart"/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Опрессовочный</w:t>
      </w:r>
      <w:proofErr w:type="spellEnd"/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 xml:space="preserve"> агрегат П-100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– это комплекс механизмов и приспособлений включающий пресс, насос, масляный бак, матрицы,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мономометр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для контроля давления масла, инструментальный ящик и т.п., предназначенный для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наконечников и соединения алюминиевых, медных и стальных проводов сечением от 50-700мм</w:t>
      </w:r>
      <w:r w:rsidRPr="00DA419D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 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помощью сменных матриц высоковольтных и низковольтных ЛЭП, а также тросов при монтаже в полевых условиях.</w:t>
      </w:r>
      <w:proofErr w:type="gram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Агрегат смонтирован на металлическом основании. Привод гидронасоса осуществляется двигателем внутреннего сгорания либо электродвигателем.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3810000"/>
            <wp:effectExtent l="19050" t="0" r="0" b="0"/>
            <wp:docPr id="29" name="Рисунок 29" descr="Опрессовочный агрегат П-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Опрессовочный агрегат П-10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Опрессовочный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агрегат П-100</w:t>
      </w:r>
      <w:r w:rsidRPr="00DA419D">
        <w:rPr>
          <w:rFonts w:ascii="Helvetica" w:eastAsia="Times New Roman" w:hAnsi="Helvetica" w:cs="Times New Roman"/>
          <w:color w:val="999999"/>
          <w:sz w:val="18"/>
          <w:lang w:eastAsia="ru-RU"/>
        </w:rPr>
        <w:t>+</w:t>
      </w:r>
    </w:p>
    <w:p w:rsidR="00DA419D" w:rsidRPr="00DA419D" w:rsidRDefault="00DA419D" w:rsidP="00DA419D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Линейная автомашина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предназначена для перевозки людей и оборудования.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Защитные средства.</w:t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Очки защитные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– предохраняют от попадания инородных тел в глаза электромонтера при выполнении им работ по зачистке проводов и соединительных зажимов, а также их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опрессовке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685925"/>
            <wp:effectExtent l="19050" t="0" r="0" b="0"/>
            <wp:docPr id="35" name="Рисунок 35" descr="Очки защитн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Очки защитные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Каски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защитные предназначены для защиты головы работающих при проведении строительно-монтажных и ремонтных работ.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857500" cy="1905000"/>
            <wp:effectExtent l="19050" t="0" r="0" b="0"/>
            <wp:docPr id="36" name="Рисунок 36" descr="Каска защитн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Каска защитная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Рукавицы брезентовые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применяются для выполнения работы, не требующей чувствительности рук. Предохраняют кожу от механических повреждений.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085975"/>
            <wp:effectExtent l="19050" t="0" r="0" b="0"/>
            <wp:docPr id="37" name="Рисунок 37" descr="Рукавицы брезентов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Рукавицы брезентовые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Аптечка</w:t>
      </w:r>
      <w:r w:rsidRPr="00DA419D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содержит специализированную комплектацию, адаптированную под специфику энергетической отрасли и оснащенную средствами и изделиями для оказания первой помощи при специфических травмах (термических поражениях органов, кожи, поражениях электрическим током, травм конечностей и т.п.). В состав включены </w:t>
      </w:r>
      <w:proofErr w:type="spellStart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противоожоговые</w:t>
      </w:r>
      <w:proofErr w:type="spellEnd"/>
      <w:r w:rsidRPr="00DA419D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средства, салфетки кровоостанавливающие, шины, перевязочные и лекарственные средства.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619375"/>
            <wp:effectExtent l="19050" t="0" r="0" b="0"/>
            <wp:docPr id="38" name="Рисунок 38" descr="Апте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Аптечка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  <w:t>Бачок с питьевой водой.</w:t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  <w:t>Средства личной гигиены.</w:t>
      </w:r>
    </w:p>
    <w:p w:rsidR="00DA419D" w:rsidRPr="00DA419D" w:rsidRDefault="00DA419D" w:rsidP="00DA419D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</w:pPr>
      <w:r w:rsidRPr="00DA419D">
        <w:rPr>
          <w:rFonts w:ascii="inherit" w:eastAsia="Times New Roman" w:hAnsi="inherit" w:cs="Times New Roman"/>
          <w:i/>
          <w:iCs/>
          <w:color w:val="000000"/>
          <w:sz w:val="30"/>
          <w:szCs w:val="30"/>
          <w:lang w:eastAsia="ru-RU"/>
        </w:rPr>
        <w:lastRenderedPageBreak/>
        <w:t>Огнетушитель.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571625" cy="2483168"/>
            <wp:effectExtent l="19050" t="0" r="9525" b="0"/>
            <wp:docPr id="39" name="Рисунок 39" descr="Огнетушит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Огнетушитель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483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Технология соединения проводов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До начала выполнения работ, соединяемые провода раскатывают по трассе ВЛ. Если работы по соединению проводов проводят в процессе эксплуатации (например, монтаж вставки при помощи двух соединителей), то провода опускают на землю. На действующих </w:t>
      </w:r>
      <w:proofErr w:type="gram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работы выполняются по наряду-допуску, выданному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бригаде.</w:t>
      </w:r>
      <w:r w:rsidRPr="00DA419D">
        <w:rPr>
          <w:rFonts w:ascii="Helvetica" w:eastAsia="Times New Roman" w:hAnsi="Helvetica" w:cs="Times New Roman"/>
          <w:color w:val="999999"/>
          <w:sz w:val="18"/>
          <w:lang w:eastAsia="ru-RU"/>
        </w:rPr>
        <w:t>+</w:t>
      </w:r>
      <w:proofErr w:type="spellEnd"/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Подготовка зажима к </w:t>
      </w:r>
      <w:proofErr w:type="spellStart"/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опрессовке</w:t>
      </w:r>
      <w:proofErr w:type="spellEnd"/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До начала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зажима, члены бригады проверяют зажим на предмет отсутствия трещин, вмятин, коррозии, а также проверяют его размеры: длину, внутренний и наружный диаметры, проверяют размеры и целостность матриц для пресса. Эксплуатационная надежность соединения в весьма большой степени зависит от того, насколько тщательно произведена необходимая обработка и очистка соединяемых концов проводов и контактных поверхностей соединителя. Непосредственно перед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опрессовкой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члены бригады протирают стальную часть зажима сердечника ветошью, смоченной в бензине (запрещается применять при очистке проводов и зажимов этилированный бензин), и очищают ершом внутреннюю полость от загрязнения. Очищают внутреннюю полость алюминиевого корпуса от загрязнений и протирают корпус ветошью, смоченной в бензине. Наносят на внутреннюю поверхность корпуса тонкий слой смазки ЗЭС, и удаляют окисную плёнку металлическим ершом до появления блеска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proofErr w:type="spellStart"/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Опрессовка</w:t>
      </w:r>
      <w:proofErr w:type="spellEnd"/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сердечника зажима.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Перед началом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проверяют наличие масла в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опрессовочном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агрегате, подключают насосную станцию к прессу трубопроводами.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Члены бригады на концы соединяемых проводов накладывают бандажи Б</w:t>
      </w:r>
      <w:proofErr w:type="gram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</w:t>
      </w:r>
      <w:proofErr w:type="gram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ровно обрезают концы. На расстоянии L1 от торцов </w:t>
      </w: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проводов, накладывают бандажи Б</w:t>
      </w:r>
      <w:proofErr w:type="gram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</w:t>
      </w:r>
      <w:proofErr w:type="gram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обрезают ножовкой и срезают алюминиевые жилы на расстоянии L2 от торцов провода.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3390900"/>
            <wp:effectExtent l="19050" t="0" r="0" b="0"/>
            <wp:docPr id="45" name="Рисунок 45" descr="схема 1 - подготовка концов провода для опрессовки сердечника зажима СА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схема 1 - подготовка концов провода для опрессовки сердечника зажима САС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Во избежание повреждения стального сердечника провода, алюминиевые жилы нижнего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повива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необходимо подпилить до половины, а затем обломать. Стальной сердечник провода очищают от загрязнений ветошью, смоченной в бензине. Отдельные погнутые проволоки выпрямляют. Удаляют загрязнения с </w:t>
      </w:r>
      <w:proofErr w:type="gram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алюминиевых</w:t>
      </w:r>
      <w:proofErr w:type="gram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повивов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провода ветошью, смоченной в бензине. Одевают на концы соединяемых проводов алюминиевый корпус.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238750" cy="2162175"/>
            <wp:effectExtent l="19050" t="0" r="0" b="0"/>
            <wp:docPr id="46" name="Рисунок 46" descr="схема 2 выполнения опрессовки сердечника зажима САС при соединении проводов воздушных л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схема 2 выполнения опрессовки сердечника зажима САС при соединении проводов воздушных линий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стальную часть второго провода надвигают сердечник зажима.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2228850"/>
            <wp:effectExtent l="19050" t="0" r="0" b="0"/>
            <wp:docPr id="47" name="Рисунок 47" descr="схема 3 схема выполнения опрессовки сердечника зажима САС при соединении проводов воздушных ли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схема 3 схема выполнения опрессовки сердечника зажима САС при соединении проводов воздушных линий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Стальную часть первого провода вводят в сердечник зажима. При этом необходимо следить, чтобы не произошло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утыкания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отдельных проволок и чтобы проволоки второго провода проходили между проволоками первого провода «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врасплёт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». Проволоки должны выходить из сердечника на 10-15 мм с каждой стороны.</w:t>
      </w:r>
    </w:p>
    <w:p w:rsidR="00DA419D" w:rsidRPr="00DA419D" w:rsidRDefault="00DA419D" w:rsidP="00DA419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076450"/>
            <wp:effectExtent l="19050" t="0" r="0" b="0"/>
            <wp:docPr id="48" name="Рисунок 48" descr="схема 4 - расположение сердечника зажима САС перед его опрессов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схема 4 - расположение сердечника зажима САС перед его опрессовкой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Члены бригады устанавливают на пресс матрицу нужного размера для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стального сердечника (запрещается менять матрицу в прессе при работающем двигателе). Размер матрицы не должен отличаться более чем на 0,2 мм. Члены бригады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опрессовывают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сердечник зажима по всей длине, начиная от середины к концам. Во время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необходимо контролировать давление масла в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опрессовочном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агрегате по манометру.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Опрессовка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производится с перекрытием предыдущего места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опрессовки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 менее чем на 5 мм. При прессовании зазор между половинами матриц должен быть не более 1 мм.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Опрессованный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сердечник проверяют на отсутствие трещин, убирают наплывы, заусеницы спиливают напильником. Обмеряют и результаты обмера заносят в акт на монтаж соединительного зажима. Диаметр </w:t>
      </w:r>
      <w:proofErr w:type="spellStart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опрессованной</w:t>
      </w:r>
      <w:proofErr w:type="spellEnd"/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части сердечника не должен отличаться от начального диаметра матрицы более чем на 0,3 мм. Дефектное соединение должно быть вырезано и выполнено вновь. В случае искривления вправку сердечника следует производить матрицами. </w:t>
      </w: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Править кувалдой или молотком запрещается! Необходимо работать в защитных очках.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</w:t>
      </w:r>
      <w:r w:rsidRPr="00DA419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авершение работы.</w:t>
      </w:r>
    </w:p>
    <w:p w:rsidR="00DA419D" w:rsidRPr="00DA419D" w:rsidRDefault="00DA419D" w:rsidP="00DA419D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A419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Руководитель работ составляет акт на монтаж соединительного зажима по установленной форме. Члены бригады убирают рабочее место. Руководитель работ принимает рабочее место, удаляет бригаду с рабочего места. Закрывает наряд. Сообщает диспетчеру об окончании работ.</w:t>
      </w:r>
    </w:p>
    <w:p w:rsidR="00DA419D" w:rsidRDefault="00DA419D" w:rsidP="00DA419D"/>
    <w:sectPr w:rsidR="00DA419D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F0A52"/>
    <w:multiLevelType w:val="multilevel"/>
    <w:tmpl w:val="C18EF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2742BD"/>
    <w:multiLevelType w:val="multilevel"/>
    <w:tmpl w:val="3DA43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1A3DE0"/>
    <w:multiLevelType w:val="multilevel"/>
    <w:tmpl w:val="FC062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F247EE"/>
    <w:multiLevelType w:val="multilevel"/>
    <w:tmpl w:val="7B700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419D"/>
    <w:rsid w:val="000F5523"/>
    <w:rsid w:val="00B54824"/>
    <w:rsid w:val="00DA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4">
    <w:name w:val="heading 4"/>
    <w:basedOn w:val="a"/>
    <w:link w:val="40"/>
    <w:uiPriority w:val="9"/>
    <w:qFormat/>
    <w:rsid w:val="00DA419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ong">
    <w:name w:val="strong"/>
    <w:basedOn w:val="a0"/>
    <w:rsid w:val="00DA419D"/>
  </w:style>
  <w:style w:type="character" w:customStyle="1" w:styleId="apple-converted-space">
    <w:name w:val="apple-converted-space"/>
    <w:basedOn w:val="a0"/>
    <w:rsid w:val="00DA419D"/>
  </w:style>
  <w:style w:type="character" w:customStyle="1" w:styleId="40">
    <w:name w:val="Заголовок 4 Знак"/>
    <w:basedOn w:val="a0"/>
    <w:link w:val="4"/>
    <w:uiPriority w:val="9"/>
    <w:rsid w:val="00DA419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A41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alic">
    <w:name w:val="italic"/>
    <w:basedOn w:val="a0"/>
    <w:rsid w:val="00DA419D"/>
  </w:style>
  <w:style w:type="paragraph" w:styleId="a4">
    <w:name w:val="Balloon Text"/>
    <w:basedOn w:val="a"/>
    <w:link w:val="a5"/>
    <w:uiPriority w:val="99"/>
    <w:semiHidden/>
    <w:unhideWhenUsed/>
    <w:rsid w:val="00DA4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419D"/>
    <w:rPr>
      <w:rFonts w:ascii="Tahoma" w:hAnsi="Tahoma" w:cs="Tahoma"/>
      <w:sz w:val="16"/>
      <w:szCs w:val="16"/>
    </w:rPr>
  </w:style>
  <w:style w:type="character" w:customStyle="1" w:styleId="hcc">
    <w:name w:val="hcc"/>
    <w:basedOn w:val="a0"/>
    <w:rsid w:val="00DA41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6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6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gif"/><Relationship Id="rId30" Type="http://schemas.openxmlformats.org/officeDocument/2006/relationships/image" Target="media/image2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1542</Words>
  <Characters>8791</Characters>
  <Application>Microsoft Office Word</Application>
  <DocSecurity>0</DocSecurity>
  <Lines>73</Lines>
  <Paragraphs>20</Paragraphs>
  <ScaleCrop>false</ScaleCrop>
  <Company/>
  <LinksUpToDate>false</LinksUpToDate>
  <CharactersWithSpaces>10313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2017-10-05T05:18:00Z</dcterms:created>
  <dcterms:modified xsi:type="dcterms:W3CDTF">2017-10-05T05:24:00Z</dcterms:modified>
</cp:coreProperties>
</file>